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CBC" w:rsidRPr="00DE6CBC" w:rsidRDefault="00DE6CBC" w:rsidP="00DE6CBC">
      <w:pPr>
        <w:widowControl/>
        <w:shd w:val="clear" w:color="auto" w:fill="FFFFFF"/>
        <w:spacing w:after="150" w:line="540" w:lineRule="atLeast"/>
        <w:jc w:val="center"/>
        <w:outlineLvl w:val="1"/>
        <w:rPr>
          <w:rFonts w:ascii="Arial" w:eastAsia="宋体" w:hAnsi="Arial" w:cs="Arial"/>
          <w:b/>
          <w:bCs/>
          <w:color w:val="000000"/>
          <w:kern w:val="36"/>
          <w:sz w:val="27"/>
          <w:szCs w:val="27"/>
        </w:rPr>
      </w:pPr>
      <w:r w:rsidRPr="00DE6CBC">
        <w:rPr>
          <w:rFonts w:ascii="宋体" w:eastAsia="宋体" w:hAnsi="宋体" w:cs="Arial" w:hint="eastAsia"/>
          <w:b/>
          <w:bCs/>
          <w:color w:val="000000"/>
          <w:kern w:val="36"/>
          <w:sz w:val="27"/>
          <w:szCs w:val="27"/>
        </w:rPr>
        <w:t>“当前运算的非线性报表超过授权运算的个数”的错误分析</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t>非线性报表模型是润乾报表首创的报表设计模型。它使得复杂报表的设计简单化，轻松实现以往难以实现的报表，避免了大量的复杂</w:t>
      </w:r>
      <w:r w:rsidRPr="00DE6CBC">
        <w:rPr>
          <w:rFonts w:ascii="宋体" w:eastAsia="宋体" w:hAnsi="宋体" w:cs="宋体"/>
          <w:color w:val="000000"/>
          <w:kern w:val="0"/>
          <w:sz w:val="24"/>
          <w:szCs w:val="24"/>
        </w:rPr>
        <w:t xml:space="preserve"> SQL </w:t>
      </w:r>
      <w:r w:rsidRPr="00DE6CBC">
        <w:rPr>
          <w:rFonts w:ascii="宋体" w:eastAsia="宋体" w:hAnsi="宋体" w:cs="宋体" w:hint="eastAsia"/>
          <w:color w:val="000000"/>
          <w:kern w:val="0"/>
          <w:sz w:val="24"/>
          <w:szCs w:val="24"/>
        </w:rPr>
        <w:t>编写、编码与前期数据准备，大大提高了报表设计的零编码覆盖范围，报表设计的效率提高了一个数量级。</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t>当客户使用试用授权或按照非线性报表个数购买的授权时，这个错误就可能出现在报表发布的时候。根据授权文件的信息，润乾报表限定了服务器中运行的非线性报表个数。当服务器中每运算一张非线性报表，程序就会累加一次，当服务器中运算的非线性报表数量超过授权所允许的非线性报表的数量，就会报“当前运算的非线性报表超过授权运算的个数”。</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firstLine="422"/>
        <w:jc w:val="left"/>
        <w:rPr>
          <w:rFonts w:ascii="宋体" w:eastAsia="宋体" w:hAnsi="宋体" w:cs="宋体"/>
          <w:color w:val="000000"/>
          <w:kern w:val="0"/>
          <w:sz w:val="24"/>
          <w:szCs w:val="24"/>
        </w:rPr>
      </w:pPr>
      <w:r w:rsidRPr="00DE6CBC">
        <w:rPr>
          <w:rFonts w:ascii="宋体" w:eastAsia="宋体" w:hAnsi="宋体" w:cs="宋体" w:hint="eastAsia"/>
          <w:b/>
          <w:bCs/>
          <w:color w:val="000000"/>
          <w:kern w:val="0"/>
          <w:sz w:val="24"/>
          <w:szCs w:val="24"/>
        </w:rPr>
        <w:t>那么，如何检测一个报表是否非线性报表呢</w:t>
      </w:r>
      <w:r w:rsidRPr="00DE6CBC">
        <w:rPr>
          <w:rFonts w:ascii="宋体" w:eastAsia="宋体" w:hAnsi="宋体" w:cs="宋体" w:hint="eastAsia"/>
          <w:color w:val="000000"/>
          <w:kern w:val="0"/>
          <w:sz w:val="24"/>
          <w:szCs w:val="24"/>
        </w:rPr>
        <w:t>？</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t>点击工具栏中的“属性”，在下拉菜单总选择“检查是否非线性”，如下图所示：</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Pr>
          <w:rFonts w:ascii="宋体" w:eastAsia="宋体" w:hAnsi="宋体" w:cs="宋体"/>
          <w:noProof/>
          <w:color w:val="000000"/>
          <w:kern w:val="0"/>
          <w:sz w:val="24"/>
          <w:szCs w:val="24"/>
        </w:rPr>
        <w:drawing>
          <wp:inline distT="0" distB="0" distL="0" distR="0">
            <wp:extent cx="3790950" cy="3886200"/>
            <wp:effectExtent l="19050" t="0" r="0" b="0"/>
            <wp:docPr id="1" name="图片 1" descr="http://192.168.0.6:81/reportmis/mis2/reportcenter/ewebeditor/imgServlet?fileID=850bf960-bdf3-48ee-b60b-81e5340a70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6:81/reportmis/mis2/reportcenter/ewebeditor/imgServlet?fileID=850bf960-bdf3-48ee-b60b-81e5340a70b9"/>
                    <pic:cNvPicPr>
                      <a:picLocks noChangeAspect="1" noChangeArrowheads="1"/>
                    </pic:cNvPicPr>
                  </pic:nvPicPr>
                  <pic:blipFill>
                    <a:blip r:embed="rId6"/>
                    <a:srcRect/>
                    <a:stretch>
                      <a:fillRect/>
                    </a:stretch>
                  </pic:blipFill>
                  <pic:spPr bwMode="auto">
                    <a:xfrm>
                      <a:off x="0" y="0"/>
                      <a:ext cx="3790950" cy="3886200"/>
                    </a:xfrm>
                    <a:prstGeom prst="rect">
                      <a:avLst/>
                    </a:prstGeom>
                    <a:noFill/>
                    <a:ln w="9525">
                      <a:noFill/>
                      <a:miter lim="800000"/>
                      <a:headEnd/>
                      <a:tailEnd/>
                    </a:ln>
                  </pic:spPr>
                </pic:pic>
              </a:graphicData>
            </a:graphic>
          </wp:inline>
        </w:drawing>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lastRenderedPageBreak/>
        <w:t>结果如下：</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Pr>
          <w:rFonts w:ascii="宋体" w:eastAsia="宋体" w:hAnsi="宋体" w:cs="宋体"/>
          <w:noProof/>
          <w:color w:val="000000"/>
          <w:kern w:val="0"/>
          <w:sz w:val="24"/>
          <w:szCs w:val="24"/>
        </w:rPr>
        <w:drawing>
          <wp:inline distT="0" distB="0" distL="0" distR="0">
            <wp:extent cx="2552700" cy="1162050"/>
            <wp:effectExtent l="19050" t="0" r="0" b="0"/>
            <wp:docPr id="2" name="图片 2" descr="http://192.168.0.6:81/reportmis/mis2/reportcenter/ewebeditor/imgServlet?fileID=ae993443-997c-481b-b925-277169d61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6:81/reportmis/mis2/reportcenter/ewebeditor/imgServlet?fileID=ae993443-997c-481b-b925-277169d6101b"/>
                    <pic:cNvPicPr>
                      <a:picLocks noChangeAspect="1" noChangeArrowheads="1"/>
                    </pic:cNvPicPr>
                  </pic:nvPicPr>
                  <pic:blipFill>
                    <a:blip r:embed="rId7"/>
                    <a:srcRect/>
                    <a:stretch>
                      <a:fillRect/>
                    </a:stretch>
                  </pic:blipFill>
                  <pic:spPr bwMode="auto">
                    <a:xfrm>
                      <a:off x="0" y="0"/>
                      <a:ext cx="2552700" cy="1162050"/>
                    </a:xfrm>
                    <a:prstGeom prst="rect">
                      <a:avLst/>
                    </a:prstGeom>
                    <a:noFill/>
                    <a:ln w="9525">
                      <a:noFill/>
                      <a:miter lim="800000"/>
                      <a:headEnd/>
                      <a:tailEnd/>
                    </a:ln>
                  </pic:spPr>
                </pic:pic>
              </a:graphicData>
            </a:graphic>
          </wp:inline>
        </w:drawing>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t>或者</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Pr>
          <w:rFonts w:ascii="宋体" w:eastAsia="宋体" w:hAnsi="宋体" w:cs="宋体"/>
          <w:noProof/>
          <w:color w:val="000000"/>
          <w:kern w:val="0"/>
          <w:sz w:val="24"/>
          <w:szCs w:val="24"/>
        </w:rPr>
        <w:drawing>
          <wp:inline distT="0" distB="0" distL="0" distR="0">
            <wp:extent cx="2552700" cy="1238250"/>
            <wp:effectExtent l="19050" t="0" r="0" b="0"/>
            <wp:docPr id="3" name="图片 3" descr="http://192.168.0.6:81/reportmis/mis2/reportcenter/ewebeditor/imgServlet?fileID=1a67316b-2244-42f9-9032-a9aaf66d7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6:81/reportmis/mis2/reportcenter/ewebeditor/imgServlet?fileID=1a67316b-2244-42f9-9032-a9aaf66d7612"/>
                    <pic:cNvPicPr>
                      <a:picLocks noChangeAspect="1" noChangeArrowheads="1"/>
                    </pic:cNvPicPr>
                  </pic:nvPicPr>
                  <pic:blipFill>
                    <a:blip r:embed="rId8"/>
                    <a:srcRect/>
                    <a:stretch>
                      <a:fillRect/>
                    </a:stretch>
                  </pic:blipFill>
                  <pic:spPr bwMode="auto">
                    <a:xfrm>
                      <a:off x="0" y="0"/>
                      <a:ext cx="2552700" cy="1238250"/>
                    </a:xfrm>
                    <a:prstGeom prst="rect">
                      <a:avLst/>
                    </a:prstGeom>
                    <a:noFill/>
                    <a:ln w="9525">
                      <a:noFill/>
                      <a:miter lim="800000"/>
                      <a:headEnd/>
                      <a:tailEnd/>
                    </a:ln>
                  </pic:spPr>
                </pic:pic>
              </a:graphicData>
            </a:graphic>
          </wp:inline>
        </w:drawing>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firstLine="422"/>
        <w:jc w:val="left"/>
        <w:rPr>
          <w:rFonts w:ascii="宋体" w:eastAsia="宋体" w:hAnsi="宋体" w:cs="宋体"/>
          <w:color w:val="000000"/>
          <w:kern w:val="0"/>
          <w:sz w:val="24"/>
          <w:szCs w:val="24"/>
        </w:rPr>
      </w:pPr>
      <w:r w:rsidRPr="00DE6CBC">
        <w:rPr>
          <w:rFonts w:ascii="宋体" w:eastAsia="宋体" w:hAnsi="宋体" w:cs="宋体" w:hint="eastAsia"/>
          <w:b/>
          <w:bCs/>
          <w:color w:val="000000"/>
          <w:kern w:val="0"/>
          <w:sz w:val="24"/>
          <w:szCs w:val="24"/>
        </w:rPr>
        <w:t>如何知道自己的授权信息中所限制的非线性报表的个数</w:t>
      </w:r>
      <w:r w:rsidRPr="00DE6CBC">
        <w:rPr>
          <w:rFonts w:ascii="宋体" w:eastAsia="宋体" w:hAnsi="宋体" w:cs="宋体" w:hint="eastAsia"/>
          <w:color w:val="000000"/>
          <w:kern w:val="0"/>
          <w:sz w:val="24"/>
          <w:szCs w:val="24"/>
        </w:rPr>
        <w:t>？</w:t>
      </w:r>
    </w:p>
    <w:p w:rsidR="00DE6CBC" w:rsidRPr="00DE6CBC" w:rsidRDefault="00DE6CBC" w:rsidP="00DE6CBC">
      <w:pPr>
        <w:widowControl/>
        <w:shd w:val="clear" w:color="auto" w:fill="FFFFFF"/>
        <w:spacing w:before="100" w:beforeAutospacing="1" w:after="100" w:afterAutospacing="1"/>
        <w:ind w:firstLine="420"/>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t>步骤如下：</w:t>
      </w:r>
    </w:p>
    <w:p w:rsidR="00DE6CBC" w:rsidRPr="00DE6CBC" w:rsidRDefault="00DE6CBC" w:rsidP="00DE6CBC">
      <w:pPr>
        <w:widowControl/>
        <w:shd w:val="clear" w:color="auto" w:fill="FFFFFF"/>
        <w:tabs>
          <w:tab w:val="num" w:pos="840"/>
        </w:tabs>
        <w:spacing w:before="100" w:beforeAutospacing="1" w:after="100" w:afterAutospacing="1"/>
        <w:ind w:left="1140" w:hanging="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第一步，</w:t>
      </w:r>
      <w:r w:rsidRPr="00DE6CBC">
        <w:rPr>
          <w:rFonts w:ascii="Times New Roman" w:eastAsia="宋体" w:hAnsi="Times New Roman" w:cs="Times New Roman"/>
          <w:color w:val="000000"/>
          <w:kern w:val="0"/>
          <w:sz w:val="14"/>
          <w:szCs w:val="14"/>
        </w:rPr>
        <w:t xml:space="preserve">              </w:t>
      </w:r>
      <w:r w:rsidRPr="00DE6CBC">
        <w:rPr>
          <w:rFonts w:ascii="宋体" w:eastAsia="宋体" w:hAnsi="宋体" w:cs="宋体" w:hint="eastAsia"/>
          <w:color w:val="000000"/>
          <w:kern w:val="0"/>
          <w:sz w:val="24"/>
          <w:szCs w:val="24"/>
        </w:rPr>
        <w:t>点击工具栏中的“帮助”，在下拉菜单中选择“关于”。如图所示：</w:t>
      </w:r>
    </w:p>
    <w:p w:rsidR="00DE6CBC" w:rsidRPr="00DE6CBC" w:rsidRDefault="00DE6CBC" w:rsidP="00DE6CBC">
      <w:pPr>
        <w:widowControl/>
        <w:shd w:val="clear" w:color="auto" w:fill="FFFFFF"/>
        <w:tabs>
          <w:tab w:val="num" w:pos="840"/>
        </w:tabs>
        <w:spacing w:before="100" w:beforeAutospacing="1" w:after="100" w:afterAutospacing="1"/>
        <w:ind w:left="1140" w:hanging="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Pr>
          <w:rFonts w:ascii="宋体" w:eastAsia="宋体" w:hAnsi="宋体" w:cs="宋体"/>
          <w:noProof/>
          <w:color w:val="000000"/>
          <w:kern w:val="0"/>
          <w:sz w:val="24"/>
          <w:szCs w:val="24"/>
        </w:rPr>
        <w:lastRenderedPageBreak/>
        <w:drawing>
          <wp:inline distT="0" distB="0" distL="0" distR="0">
            <wp:extent cx="3105150" cy="3257550"/>
            <wp:effectExtent l="19050" t="0" r="0" b="0"/>
            <wp:docPr id="4" name="图片 4" descr="http://192.168.0.6:81/reportmis/mis2/reportcenter/ewebeditor/imgServlet?fileID=b420c89c-8534-487e-bea2-9dee99b4f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92.168.0.6:81/reportmis/mis2/reportcenter/ewebeditor/imgServlet?fileID=b420c89c-8534-487e-bea2-9dee99b4f666"/>
                    <pic:cNvPicPr>
                      <a:picLocks noChangeAspect="1" noChangeArrowheads="1"/>
                    </pic:cNvPicPr>
                  </pic:nvPicPr>
                  <pic:blipFill>
                    <a:blip r:embed="rId9"/>
                    <a:srcRect/>
                    <a:stretch>
                      <a:fillRect/>
                    </a:stretch>
                  </pic:blipFill>
                  <pic:spPr bwMode="auto">
                    <a:xfrm>
                      <a:off x="0" y="0"/>
                      <a:ext cx="3105150" cy="3257550"/>
                    </a:xfrm>
                    <a:prstGeom prst="rect">
                      <a:avLst/>
                    </a:prstGeom>
                    <a:noFill/>
                    <a:ln w="9525">
                      <a:noFill/>
                      <a:miter lim="800000"/>
                      <a:headEnd/>
                      <a:tailEnd/>
                    </a:ln>
                  </pic:spPr>
                </pic:pic>
              </a:graphicData>
            </a:graphic>
          </wp:inline>
        </w:drawing>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t>弹出“关于”对话框，如下图所示：</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Pr>
          <w:rFonts w:ascii="宋体" w:eastAsia="宋体" w:hAnsi="宋体" w:cs="宋体"/>
          <w:noProof/>
          <w:color w:val="000000"/>
          <w:kern w:val="0"/>
          <w:sz w:val="24"/>
          <w:szCs w:val="24"/>
        </w:rPr>
        <w:drawing>
          <wp:inline distT="0" distB="0" distL="0" distR="0">
            <wp:extent cx="5267325" cy="2781300"/>
            <wp:effectExtent l="19050" t="0" r="9525" b="0"/>
            <wp:docPr id="5" name="图片 5" descr="http://192.168.0.6:81/reportmis/mis2/reportcenter/ewebeditor/imgServlet?fileID=dcf58b03-9a96-47c4-b95b-86cc5c59d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92.168.0.6:81/reportmis/mis2/reportcenter/ewebeditor/imgServlet?fileID=dcf58b03-9a96-47c4-b95b-86cc5c59d876"/>
                    <pic:cNvPicPr>
                      <a:picLocks noChangeAspect="1" noChangeArrowheads="1"/>
                    </pic:cNvPicPr>
                  </pic:nvPicPr>
                  <pic:blipFill>
                    <a:blip r:embed="rId10"/>
                    <a:srcRect/>
                    <a:stretch>
                      <a:fillRect/>
                    </a:stretch>
                  </pic:blipFill>
                  <pic:spPr bwMode="auto">
                    <a:xfrm>
                      <a:off x="0" y="0"/>
                      <a:ext cx="5267325" cy="2781300"/>
                    </a:xfrm>
                    <a:prstGeom prst="rect">
                      <a:avLst/>
                    </a:prstGeom>
                    <a:noFill/>
                    <a:ln w="9525">
                      <a:noFill/>
                      <a:miter lim="800000"/>
                      <a:headEnd/>
                      <a:tailEnd/>
                    </a:ln>
                  </pic:spPr>
                </pic:pic>
              </a:graphicData>
            </a:graphic>
          </wp:inline>
        </w:drawing>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tabs>
          <w:tab w:val="num" w:pos="840"/>
        </w:tabs>
        <w:spacing w:before="100" w:beforeAutospacing="1" w:after="100" w:afterAutospacing="1"/>
        <w:ind w:left="1140" w:hanging="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第二步，</w:t>
      </w:r>
      <w:r w:rsidRPr="00DE6CBC">
        <w:rPr>
          <w:rFonts w:ascii="Times New Roman" w:eastAsia="宋体" w:hAnsi="Times New Roman" w:cs="Times New Roman"/>
          <w:color w:val="000000"/>
          <w:kern w:val="0"/>
          <w:sz w:val="14"/>
          <w:szCs w:val="14"/>
        </w:rPr>
        <w:t xml:space="preserve">              </w:t>
      </w:r>
      <w:r w:rsidRPr="00DE6CBC">
        <w:rPr>
          <w:rFonts w:ascii="宋体" w:eastAsia="宋体" w:hAnsi="宋体" w:cs="宋体" w:hint="eastAsia"/>
          <w:color w:val="000000"/>
          <w:kern w:val="0"/>
          <w:sz w:val="24"/>
          <w:szCs w:val="24"/>
        </w:rPr>
        <w:t>点击“授权信息”，弹出如下对话框。</w:t>
      </w:r>
    </w:p>
    <w:p w:rsidR="00DE6CBC" w:rsidRPr="00DE6CBC" w:rsidRDefault="00DE6CBC" w:rsidP="00DE6CBC">
      <w:pPr>
        <w:widowControl/>
        <w:shd w:val="clear" w:color="auto" w:fill="FFFFFF"/>
        <w:tabs>
          <w:tab w:val="num" w:pos="840"/>
        </w:tabs>
        <w:spacing w:before="100" w:beforeAutospacing="1" w:after="100" w:afterAutospacing="1"/>
        <w:ind w:left="1140" w:hanging="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Pr>
          <w:rFonts w:ascii="宋体" w:eastAsia="宋体" w:hAnsi="宋体" w:cs="宋体"/>
          <w:noProof/>
          <w:color w:val="000000"/>
          <w:kern w:val="0"/>
          <w:sz w:val="24"/>
          <w:szCs w:val="24"/>
        </w:rPr>
        <w:lastRenderedPageBreak/>
        <w:drawing>
          <wp:inline distT="0" distB="0" distL="0" distR="0">
            <wp:extent cx="2952750" cy="1524000"/>
            <wp:effectExtent l="19050" t="0" r="0" b="0"/>
            <wp:docPr id="6" name="图片 6" descr="http://192.168.0.6:81/reportmis/mis2/reportcenter/ewebeditor/imgServlet?fileID=7dfe16db-8fec-40c8-a07a-adc156d2ac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92.168.0.6:81/reportmis/mis2/reportcenter/ewebeditor/imgServlet?fileID=7dfe16db-8fec-40c8-a07a-adc156d2ac98"/>
                    <pic:cNvPicPr>
                      <a:picLocks noChangeAspect="1" noChangeArrowheads="1"/>
                    </pic:cNvPicPr>
                  </pic:nvPicPr>
                  <pic:blipFill>
                    <a:blip r:embed="rId11"/>
                    <a:srcRect/>
                    <a:stretch>
                      <a:fillRect/>
                    </a:stretch>
                  </pic:blipFill>
                  <pic:spPr bwMode="auto">
                    <a:xfrm>
                      <a:off x="0" y="0"/>
                      <a:ext cx="2952750" cy="1524000"/>
                    </a:xfrm>
                    <a:prstGeom prst="rect">
                      <a:avLst/>
                    </a:prstGeom>
                    <a:noFill/>
                    <a:ln w="9525">
                      <a:noFill/>
                      <a:miter lim="800000"/>
                      <a:headEnd/>
                      <a:tailEnd/>
                    </a:ln>
                  </pic:spPr>
                </pic:pic>
              </a:graphicData>
            </a:graphic>
          </wp:inline>
        </w:drawing>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tabs>
          <w:tab w:val="num" w:pos="840"/>
        </w:tabs>
        <w:spacing w:before="100" w:beforeAutospacing="1" w:after="100" w:afterAutospacing="1"/>
        <w:ind w:left="1140" w:hanging="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第三步，</w:t>
      </w:r>
      <w:r w:rsidRPr="00DE6CBC">
        <w:rPr>
          <w:rFonts w:ascii="Times New Roman" w:eastAsia="宋体" w:hAnsi="Times New Roman" w:cs="Times New Roman"/>
          <w:color w:val="000000"/>
          <w:kern w:val="0"/>
          <w:sz w:val="14"/>
          <w:szCs w:val="14"/>
        </w:rPr>
        <w:t xml:space="preserve">              </w:t>
      </w:r>
      <w:r w:rsidRPr="00DE6CBC">
        <w:rPr>
          <w:rFonts w:ascii="宋体" w:eastAsia="宋体" w:hAnsi="宋体" w:cs="宋体" w:hint="eastAsia"/>
          <w:color w:val="000000"/>
          <w:kern w:val="0"/>
          <w:sz w:val="24"/>
          <w:szCs w:val="24"/>
        </w:rPr>
        <w:t>选中“选择另一个授权”，点击确定，系统弹出文件选择框。找到系统中的服务器授权文件，单击打开，就显示出了服务器授权文件的信息。如下图所示：</w:t>
      </w:r>
    </w:p>
    <w:p w:rsidR="00DE6CBC" w:rsidRPr="00DE6CBC" w:rsidRDefault="00DE6CBC" w:rsidP="00DE6CBC">
      <w:pPr>
        <w:widowControl/>
        <w:shd w:val="clear" w:color="auto" w:fill="FFFFFF"/>
        <w:tabs>
          <w:tab w:val="num" w:pos="840"/>
        </w:tabs>
        <w:spacing w:before="100" w:beforeAutospacing="1" w:after="100" w:afterAutospacing="1"/>
        <w:ind w:left="1140" w:hanging="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Pr>
          <w:rFonts w:ascii="宋体" w:eastAsia="宋体" w:hAnsi="宋体" w:cs="宋体"/>
          <w:noProof/>
          <w:color w:val="000000"/>
          <w:kern w:val="0"/>
          <w:sz w:val="24"/>
          <w:szCs w:val="24"/>
        </w:rPr>
        <w:lastRenderedPageBreak/>
        <w:drawing>
          <wp:inline distT="0" distB="0" distL="0" distR="0">
            <wp:extent cx="3705225" cy="6296025"/>
            <wp:effectExtent l="19050" t="0" r="9525" b="0"/>
            <wp:docPr id="7" name="图片 7" descr="http://192.168.0.6:81/reportmis/mis2/reportcenter/ewebeditor/imgServlet?fileID=5c53a1c4-36e6-4aa0-a535-71630acd3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92.168.0.6:81/reportmis/mis2/reportcenter/ewebeditor/imgServlet?fileID=5c53a1c4-36e6-4aa0-a535-71630acd35c0"/>
                    <pic:cNvPicPr>
                      <a:picLocks noChangeAspect="1" noChangeArrowheads="1"/>
                    </pic:cNvPicPr>
                  </pic:nvPicPr>
                  <pic:blipFill>
                    <a:blip r:embed="rId12"/>
                    <a:srcRect/>
                    <a:stretch>
                      <a:fillRect/>
                    </a:stretch>
                  </pic:blipFill>
                  <pic:spPr bwMode="auto">
                    <a:xfrm>
                      <a:off x="0" y="0"/>
                      <a:ext cx="3705225" cy="6296025"/>
                    </a:xfrm>
                    <a:prstGeom prst="rect">
                      <a:avLst/>
                    </a:prstGeom>
                    <a:noFill/>
                    <a:ln w="9525">
                      <a:noFill/>
                      <a:miter lim="800000"/>
                      <a:headEnd/>
                      <a:tailEnd/>
                    </a:ln>
                  </pic:spPr>
                </pic:pic>
              </a:graphicData>
            </a:graphic>
          </wp:inline>
        </w:drawing>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t>在图中“</w:t>
      </w:r>
      <w:r w:rsidRPr="00DE6CBC">
        <w:rPr>
          <w:rFonts w:ascii="宋体" w:eastAsia="宋体" w:hAnsi="宋体" w:cs="宋体"/>
          <w:color w:val="000000"/>
          <w:kern w:val="0"/>
          <w:sz w:val="24"/>
          <w:szCs w:val="24"/>
        </w:rPr>
        <w:t>nonlinear report</w:t>
      </w:r>
      <w:r w:rsidRPr="00DE6CBC">
        <w:rPr>
          <w:rFonts w:ascii="宋体" w:eastAsia="宋体" w:hAnsi="宋体" w:cs="宋体" w:hint="eastAsia"/>
          <w:color w:val="000000"/>
          <w:kern w:val="0"/>
          <w:sz w:val="24"/>
          <w:szCs w:val="24"/>
        </w:rPr>
        <w:t>”项的值为“</w:t>
      </w:r>
      <w:r w:rsidRPr="00DE6CBC">
        <w:rPr>
          <w:rFonts w:ascii="宋体" w:eastAsia="宋体" w:hAnsi="宋体" w:cs="宋体"/>
          <w:color w:val="000000"/>
          <w:kern w:val="0"/>
          <w:sz w:val="24"/>
          <w:szCs w:val="24"/>
        </w:rPr>
        <w:t>without limit</w:t>
      </w:r>
      <w:r w:rsidRPr="00DE6CBC">
        <w:rPr>
          <w:rFonts w:ascii="宋体" w:eastAsia="宋体" w:hAnsi="宋体" w:cs="宋体" w:hint="eastAsia"/>
          <w:color w:val="000000"/>
          <w:kern w:val="0"/>
          <w:sz w:val="24"/>
          <w:szCs w:val="24"/>
        </w:rPr>
        <w:t>”，意思是该授权对服务器中运算的非线性报表的个数不限制。“</w:t>
      </w:r>
      <w:r w:rsidRPr="00DE6CBC">
        <w:rPr>
          <w:rFonts w:ascii="宋体" w:eastAsia="宋体" w:hAnsi="宋体" w:cs="宋体"/>
          <w:color w:val="000000"/>
          <w:kern w:val="0"/>
          <w:sz w:val="24"/>
          <w:szCs w:val="24"/>
        </w:rPr>
        <w:t>nonlinear report</w:t>
      </w:r>
      <w:r w:rsidRPr="00DE6CBC">
        <w:rPr>
          <w:rFonts w:ascii="宋体" w:eastAsia="宋体" w:hAnsi="宋体" w:cs="宋体" w:hint="eastAsia"/>
          <w:color w:val="000000"/>
          <w:kern w:val="0"/>
          <w:sz w:val="24"/>
          <w:szCs w:val="24"/>
        </w:rPr>
        <w:t>”的值可能为数字，比如</w:t>
      </w:r>
      <w:r w:rsidRPr="00DE6CBC">
        <w:rPr>
          <w:rFonts w:ascii="宋体" w:eastAsia="宋体" w:hAnsi="宋体" w:cs="宋体"/>
          <w:color w:val="000000"/>
          <w:kern w:val="0"/>
          <w:sz w:val="24"/>
          <w:szCs w:val="24"/>
        </w:rPr>
        <w:t>10</w:t>
      </w:r>
      <w:r w:rsidRPr="00DE6CBC">
        <w:rPr>
          <w:rFonts w:ascii="宋体" w:eastAsia="宋体" w:hAnsi="宋体" w:cs="宋体" w:hint="eastAsia"/>
          <w:color w:val="000000"/>
          <w:kern w:val="0"/>
          <w:sz w:val="24"/>
          <w:szCs w:val="24"/>
        </w:rPr>
        <w:t>，就意味着服务器中运算的个数是</w:t>
      </w:r>
      <w:r w:rsidRPr="00DE6CBC">
        <w:rPr>
          <w:rFonts w:ascii="宋体" w:eastAsia="宋体" w:hAnsi="宋体" w:cs="宋体"/>
          <w:color w:val="000000"/>
          <w:kern w:val="0"/>
          <w:sz w:val="24"/>
          <w:szCs w:val="24"/>
        </w:rPr>
        <w:t>10</w:t>
      </w:r>
      <w:r w:rsidRPr="00DE6CBC">
        <w:rPr>
          <w:rFonts w:ascii="宋体" w:eastAsia="宋体" w:hAnsi="宋体" w:cs="宋体" w:hint="eastAsia"/>
          <w:color w:val="000000"/>
          <w:kern w:val="0"/>
          <w:sz w:val="24"/>
          <w:szCs w:val="24"/>
        </w:rPr>
        <w:t>个。</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hint="eastAsia"/>
          <w:b/>
          <w:bCs/>
          <w:color w:val="000000"/>
          <w:kern w:val="0"/>
          <w:sz w:val="24"/>
          <w:szCs w:val="24"/>
        </w:rPr>
        <w:t>如何知道当前服务器中已经运算的非线性报表个数呢</w:t>
      </w:r>
      <w:r w:rsidRPr="00DE6CBC">
        <w:rPr>
          <w:rFonts w:ascii="宋体" w:eastAsia="宋体" w:hAnsi="宋体" w:cs="宋体" w:hint="eastAsia"/>
          <w:color w:val="000000"/>
          <w:kern w:val="0"/>
          <w:sz w:val="24"/>
          <w:szCs w:val="24"/>
        </w:rPr>
        <w:t>？</w:t>
      </w:r>
    </w:p>
    <w:p w:rsidR="00DE6CBC" w:rsidRPr="00DE6CBC" w:rsidRDefault="00DE6CBC" w:rsidP="00DE6CBC">
      <w:pPr>
        <w:widowControl/>
        <w:shd w:val="clear" w:color="auto" w:fill="FFFFFF"/>
        <w:spacing w:before="100" w:beforeAutospacing="1" w:after="100" w:afterAutospacing="1"/>
        <w:ind w:left="720"/>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t>通过</w:t>
      </w:r>
      <w:r w:rsidRPr="00DE6CBC">
        <w:rPr>
          <w:rFonts w:ascii="宋体" w:eastAsia="宋体" w:hAnsi="宋体" w:cs="宋体"/>
          <w:color w:val="000000"/>
          <w:kern w:val="0"/>
          <w:sz w:val="24"/>
          <w:szCs w:val="24"/>
        </w:rPr>
        <w:t>API</w:t>
      </w:r>
      <w:r w:rsidRPr="00DE6CBC">
        <w:rPr>
          <w:rFonts w:ascii="宋体" w:eastAsia="宋体" w:hAnsi="宋体" w:cs="宋体" w:hint="eastAsia"/>
          <w:color w:val="000000"/>
          <w:kern w:val="0"/>
          <w:sz w:val="24"/>
          <w:szCs w:val="24"/>
        </w:rPr>
        <w:t>调用可以得到。</w:t>
      </w:r>
    </w:p>
    <w:p w:rsidR="00DE6CBC" w:rsidRPr="00DE6CBC" w:rsidRDefault="00DE6CBC" w:rsidP="00DE6CBC">
      <w:pPr>
        <w:widowControl/>
        <w:shd w:val="clear" w:color="auto" w:fill="FFFFFF"/>
        <w:tabs>
          <w:tab w:val="num" w:pos="780"/>
        </w:tabs>
        <w:spacing w:before="100" w:beforeAutospacing="1" w:after="100" w:afterAutospacing="1"/>
        <w:ind w:left="1080" w:hanging="36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lastRenderedPageBreak/>
        <w:t>1．</w:t>
      </w:r>
      <w:r w:rsidRPr="00DE6CBC">
        <w:rPr>
          <w:rFonts w:ascii="Times New Roman" w:eastAsia="宋体" w:hAnsi="Times New Roman" w:cs="Times New Roman"/>
          <w:color w:val="000000"/>
          <w:kern w:val="0"/>
          <w:sz w:val="14"/>
          <w:szCs w:val="14"/>
        </w:rPr>
        <w:t xml:space="preserve">  </w:t>
      </w:r>
      <w:r w:rsidRPr="00DE6CBC">
        <w:rPr>
          <w:rFonts w:ascii="宋体" w:eastAsia="宋体" w:hAnsi="宋体" w:cs="宋体" w:hint="eastAsia"/>
          <w:color w:val="000000"/>
          <w:kern w:val="0"/>
          <w:sz w:val="24"/>
          <w:szCs w:val="24"/>
        </w:rPr>
        <w:t>导入</w:t>
      </w:r>
      <w:r w:rsidRPr="00DE6CBC">
        <w:rPr>
          <w:rFonts w:ascii="宋体" w:eastAsia="宋体" w:hAnsi="宋体" w:cs="宋体"/>
          <w:color w:val="000000"/>
          <w:kern w:val="0"/>
          <w:sz w:val="24"/>
          <w:szCs w:val="24"/>
        </w:rPr>
        <w:t>com.runqian.report4.model.engine.ExtCellSet </w:t>
      </w:r>
      <w:r w:rsidRPr="00DE6CBC">
        <w:rPr>
          <w:rFonts w:ascii="宋体" w:eastAsia="宋体" w:hAnsi="宋体" w:cs="宋体" w:hint="eastAsia"/>
          <w:color w:val="000000"/>
          <w:kern w:val="0"/>
          <w:sz w:val="24"/>
          <w:szCs w:val="24"/>
        </w:rPr>
        <w:t>包</w:t>
      </w:r>
    </w:p>
    <w:p w:rsidR="00DE6CBC" w:rsidRPr="00DE6CBC" w:rsidRDefault="00DE6CBC" w:rsidP="00DE6CBC">
      <w:pPr>
        <w:widowControl/>
        <w:shd w:val="clear" w:color="auto" w:fill="FFFFFF"/>
        <w:tabs>
          <w:tab w:val="num" w:pos="780"/>
        </w:tabs>
        <w:spacing w:before="100" w:beforeAutospacing="1" w:after="100" w:afterAutospacing="1"/>
        <w:ind w:left="1080" w:hanging="36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2．</w:t>
      </w:r>
      <w:r w:rsidRPr="00DE6CBC">
        <w:rPr>
          <w:rFonts w:ascii="Times New Roman" w:eastAsia="宋体" w:hAnsi="Times New Roman" w:cs="Times New Roman"/>
          <w:color w:val="000000"/>
          <w:kern w:val="0"/>
          <w:sz w:val="14"/>
          <w:szCs w:val="14"/>
        </w:rPr>
        <w:t xml:space="preserve">  </w:t>
      </w:r>
      <w:r w:rsidRPr="00DE6CBC">
        <w:rPr>
          <w:rFonts w:ascii="宋体" w:eastAsia="宋体" w:hAnsi="宋体" w:cs="宋体" w:hint="eastAsia"/>
          <w:color w:val="000000"/>
          <w:kern w:val="0"/>
          <w:sz w:val="24"/>
          <w:szCs w:val="24"/>
        </w:rPr>
        <w:t>通过以下代码就可知道</w:t>
      </w:r>
    </w:p>
    <w:p w:rsidR="00DE6CBC" w:rsidRPr="00DE6CBC" w:rsidRDefault="00DE6CBC" w:rsidP="00DE6CBC">
      <w:pPr>
        <w:widowControl/>
        <w:shd w:val="clear" w:color="auto" w:fill="FFFFFF"/>
        <w:spacing w:before="100" w:beforeAutospacing="1" w:after="100" w:afterAutospacing="1"/>
        <w:ind w:left="1140" w:firstLine="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int count=ExtCellSet.getCurrentComplicatedCount();</w:t>
      </w:r>
    </w:p>
    <w:p w:rsidR="00DE6CBC" w:rsidRPr="00DE6CBC" w:rsidRDefault="00DE6CBC" w:rsidP="00DE6CBC">
      <w:pPr>
        <w:widowControl/>
        <w:shd w:val="clear" w:color="auto" w:fill="FFFFFF"/>
        <w:spacing w:before="100" w:beforeAutospacing="1" w:after="100" w:afterAutospacing="1"/>
        <w:ind w:left="1140" w:firstLine="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out.print("</w:t>
      </w:r>
      <w:r w:rsidRPr="00DE6CBC">
        <w:rPr>
          <w:rFonts w:ascii="宋体" w:eastAsia="宋体" w:hAnsi="宋体" w:cs="宋体" w:hint="eastAsia"/>
          <w:color w:val="000000"/>
          <w:kern w:val="0"/>
          <w:sz w:val="24"/>
          <w:szCs w:val="24"/>
        </w:rPr>
        <w:t>当前已使用的非线性报表个数为：</w:t>
      </w:r>
      <w:r w:rsidRPr="00DE6CBC">
        <w:rPr>
          <w:rFonts w:ascii="宋体" w:eastAsia="宋体" w:hAnsi="宋体" w:cs="宋体"/>
          <w:color w:val="000000"/>
          <w:kern w:val="0"/>
          <w:sz w:val="24"/>
          <w:szCs w:val="24"/>
        </w:rPr>
        <w:t>"+count); </w:t>
      </w:r>
    </w:p>
    <w:p w:rsidR="00DE6CBC" w:rsidRPr="00DE6CBC" w:rsidRDefault="00DE6CBC" w:rsidP="00DE6CBC">
      <w:pPr>
        <w:widowControl/>
        <w:shd w:val="clear" w:color="auto" w:fill="FFFFFF"/>
        <w:spacing w:before="100" w:beforeAutospacing="1" w:after="100" w:afterAutospacing="1"/>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 </w:t>
      </w:r>
    </w:p>
    <w:p w:rsidR="00DE6CBC" w:rsidRPr="00DE6CBC" w:rsidRDefault="00DE6CBC" w:rsidP="00DE6CBC">
      <w:pPr>
        <w:widowControl/>
        <w:shd w:val="clear" w:color="auto" w:fill="FFFFFF"/>
        <w:spacing w:before="100" w:beforeAutospacing="1" w:after="100" w:afterAutospacing="1"/>
        <w:jc w:val="left"/>
        <w:rPr>
          <w:rFonts w:ascii="宋体" w:eastAsia="宋体" w:hAnsi="宋体" w:cs="宋体"/>
          <w:color w:val="000000"/>
          <w:kern w:val="0"/>
          <w:sz w:val="24"/>
          <w:szCs w:val="24"/>
        </w:rPr>
      </w:pPr>
      <w:r w:rsidRPr="00DE6CBC">
        <w:rPr>
          <w:rFonts w:ascii="宋体" w:eastAsia="宋体" w:hAnsi="宋体" w:cs="宋体" w:hint="eastAsia"/>
          <w:color w:val="000000"/>
          <w:kern w:val="0"/>
          <w:sz w:val="24"/>
          <w:szCs w:val="24"/>
        </w:rPr>
        <w:t>如果您确信服务器中运算的非线性报表个数小于授权中限定的个数，可是仍然报错“当前运算的非线性报表超过授权运算的个数”，您可以采取以下步骤：</w:t>
      </w:r>
    </w:p>
    <w:p w:rsidR="00DE6CBC" w:rsidRPr="00DE6CBC" w:rsidRDefault="00DE6CBC" w:rsidP="00DE6CBC">
      <w:pPr>
        <w:widowControl/>
        <w:shd w:val="clear" w:color="auto" w:fill="FFFFFF"/>
        <w:tabs>
          <w:tab w:val="num" w:pos="840"/>
        </w:tabs>
        <w:spacing w:before="100" w:beforeAutospacing="1" w:after="100" w:afterAutospacing="1"/>
        <w:ind w:left="1140" w:hanging="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第一步，</w:t>
      </w:r>
      <w:r w:rsidRPr="00DE6CBC">
        <w:rPr>
          <w:rFonts w:ascii="Times New Roman" w:eastAsia="宋体" w:hAnsi="Times New Roman" w:cs="Times New Roman"/>
          <w:color w:val="000000"/>
          <w:kern w:val="0"/>
          <w:sz w:val="14"/>
          <w:szCs w:val="14"/>
        </w:rPr>
        <w:t xml:space="preserve">              </w:t>
      </w:r>
      <w:r w:rsidRPr="00DE6CBC">
        <w:rPr>
          <w:rFonts w:ascii="宋体" w:eastAsia="宋体" w:hAnsi="宋体" w:cs="宋体" w:hint="eastAsia"/>
          <w:color w:val="000000"/>
          <w:kern w:val="0"/>
          <w:sz w:val="24"/>
          <w:szCs w:val="24"/>
        </w:rPr>
        <w:t>清空</w:t>
      </w:r>
      <w:r w:rsidRPr="00DE6CBC">
        <w:rPr>
          <w:rFonts w:ascii="宋体" w:eastAsia="宋体" w:hAnsi="宋体" w:cs="宋体"/>
          <w:color w:val="000000"/>
          <w:kern w:val="0"/>
          <w:sz w:val="24"/>
          <w:szCs w:val="24"/>
        </w:rPr>
        <w:t>Web</w:t>
      </w:r>
      <w:r w:rsidRPr="00DE6CBC">
        <w:rPr>
          <w:rFonts w:ascii="宋体" w:eastAsia="宋体" w:hAnsi="宋体" w:cs="宋体" w:hint="eastAsia"/>
          <w:color w:val="000000"/>
          <w:kern w:val="0"/>
          <w:sz w:val="24"/>
          <w:szCs w:val="24"/>
        </w:rPr>
        <w:t>服务器中的缓存文件。</w:t>
      </w:r>
    </w:p>
    <w:p w:rsidR="00DE6CBC" w:rsidRPr="00DE6CBC" w:rsidRDefault="00DE6CBC" w:rsidP="00DE6CBC">
      <w:pPr>
        <w:widowControl/>
        <w:shd w:val="clear" w:color="auto" w:fill="FFFFFF"/>
        <w:tabs>
          <w:tab w:val="num" w:pos="840"/>
        </w:tabs>
        <w:spacing w:before="100" w:beforeAutospacing="1" w:after="100" w:afterAutospacing="1"/>
        <w:ind w:left="1140" w:hanging="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第二步，</w:t>
      </w:r>
      <w:r w:rsidRPr="00DE6CBC">
        <w:rPr>
          <w:rFonts w:ascii="Times New Roman" w:eastAsia="宋体" w:hAnsi="Times New Roman" w:cs="Times New Roman"/>
          <w:color w:val="000000"/>
          <w:kern w:val="0"/>
          <w:sz w:val="14"/>
          <w:szCs w:val="14"/>
        </w:rPr>
        <w:t xml:space="preserve">              </w:t>
      </w:r>
      <w:r w:rsidRPr="00DE6CBC">
        <w:rPr>
          <w:rFonts w:ascii="宋体" w:eastAsia="宋体" w:hAnsi="宋体" w:cs="宋体" w:hint="eastAsia"/>
          <w:color w:val="000000"/>
          <w:kern w:val="0"/>
          <w:sz w:val="24"/>
          <w:szCs w:val="24"/>
        </w:rPr>
        <w:t>重新导入服务器授权文件（请确认授权文件尚未到期）。</w:t>
      </w:r>
    </w:p>
    <w:p w:rsidR="00DE6CBC" w:rsidRPr="00DE6CBC" w:rsidRDefault="00DE6CBC" w:rsidP="00DE6CBC">
      <w:pPr>
        <w:widowControl/>
        <w:shd w:val="clear" w:color="auto" w:fill="FFFFFF"/>
        <w:tabs>
          <w:tab w:val="num" w:pos="840"/>
        </w:tabs>
        <w:spacing w:before="100" w:beforeAutospacing="1" w:after="100" w:afterAutospacing="1"/>
        <w:ind w:left="1140" w:hanging="420"/>
        <w:jc w:val="left"/>
        <w:rPr>
          <w:rFonts w:ascii="宋体" w:eastAsia="宋体" w:hAnsi="宋体" w:cs="宋体"/>
          <w:color w:val="000000"/>
          <w:kern w:val="0"/>
          <w:sz w:val="24"/>
          <w:szCs w:val="24"/>
        </w:rPr>
      </w:pPr>
      <w:r w:rsidRPr="00DE6CBC">
        <w:rPr>
          <w:rFonts w:ascii="宋体" w:eastAsia="宋体" w:hAnsi="宋体" w:cs="宋体"/>
          <w:color w:val="000000"/>
          <w:kern w:val="0"/>
          <w:sz w:val="24"/>
          <w:szCs w:val="24"/>
        </w:rPr>
        <w:t>第三步，</w:t>
      </w:r>
      <w:r w:rsidRPr="00DE6CBC">
        <w:rPr>
          <w:rFonts w:ascii="Times New Roman" w:eastAsia="宋体" w:hAnsi="Times New Roman" w:cs="Times New Roman"/>
          <w:color w:val="000000"/>
          <w:kern w:val="0"/>
          <w:sz w:val="14"/>
          <w:szCs w:val="14"/>
        </w:rPr>
        <w:t xml:space="preserve">              </w:t>
      </w:r>
      <w:r w:rsidRPr="00DE6CBC">
        <w:rPr>
          <w:rFonts w:ascii="宋体" w:eastAsia="宋体" w:hAnsi="宋体" w:cs="宋体" w:hint="eastAsia"/>
          <w:color w:val="000000"/>
          <w:kern w:val="0"/>
          <w:sz w:val="24"/>
          <w:szCs w:val="24"/>
        </w:rPr>
        <w:t>重启</w:t>
      </w:r>
      <w:r w:rsidRPr="00DE6CBC">
        <w:rPr>
          <w:rFonts w:ascii="宋体" w:eastAsia="宋体" w:hAnsi="宋体" w:cs="宋体"/>
          <w:color w:val="000000"/>
          <w:kern w:val="0"/>
          <w:sz w:val="24"/>
          <w:szCs w:val="24"/>
        </w:rPr>
        <w:t>Web</w:t>
      </w:r>
      <w:r w:rsidRPr="00DE6CBC">
        <w:rPr>
          <w:rFonts w:ascii="宋体" w:eastAsia="宋体" w:hAnsi="宋体" w:cs="宋体" w:hint="eastAsia"/>
          <w:color w:val="000000"/>
          <w:kern w:val="0"/>
          <w:sz w:val="24"/>
          <w:szCs w:val="24"/>
        </w:rPr>
        <w:t>服务器。</w:t>
      </w:r>
    </w:p>
    <w:p w:rsidR="008849C2" w:rsidRPr="00DE6CBC" w:rsidRDefault="008849C2">
      <w:pPr>
        <w:rPr>
          <w:rFonts w:hint="eastAsia"/>
        </w:rPr>
      </w:pPr>
    </w:p>
    <w:sectPr w:rsidR="008849C2" w:rsidRPr="00DE6C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9C2" w:rsidRDefault="008849C2" w:rsidP="00DE6CBC">
      <w:r>
        <w:separator/>
      </w:r>
    </w:p>
  </w:endnote>
  <w:endnote w:type="continuationSeparator" w:id="1">
    <w:p w:rsidR="008849C2" w:rsidRDefault="008849C2" w:rsidP="00DE6C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9C2" w:rsidRDefault="008849C2" w:rsidP="00DE6CBC">
      <w:r>
        <w:separator/>
      </w:r>
    </w:p>
  </w:footnote>
  <w:footnote w:type="continuationSeparator" w:id="1">
    <w:p w:rsidR="008849C2" w:rsidRDefault="008849C2" w:rsidP="00DE6C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6CBC"/>
    <w:rsid w:val="008849C2"/>
    <w:rsid w:val="00DE6C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6C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6CBC"/>
    <w:rPr>
      <w:sz w:val="18"/>
      <w:szCs w:val="18"/>
    </w:rPr>
  </w:style>
  <w:style w:type="paragraph" w:styleId="a4">
    <w:name w:val="footer"/>
    <w:basedOn w:val="a"/>
    <w:link w:val="Char0"/>
    <w:uiPriority w:val="99"/>
    <w:semiHidden/>
    <w:unhideWhenUsed/>
    <w:rsid w:val="00DE6C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6CBC"/>
    <w:rPr>
      <w:sz w:val="18"/>
      <w:szCs w:val="18"/>
    </w:rPr>
  </w:style>
  <w:style w:type="paragraph" w:styleId="a5">
    <w:name w:val="Balloon Text"/>
    <w:basedOn w:val="a"/>
    <w:link w:val="Char1"/>
    <w:uiPriority w:val="99"/>
    <w:semiHidden/>
    <w:unhideWhenUsed/>
    <w:rsid w:val="00DE6CBC"/>
    <w:rPr>
      <w:sz w:val="18"/>
      <w:szCs w:val="18"/>
    </w:rPr>
  </w:style>
  <w:style w:type="character" w:customStyle="1" w:styleId="Char1">
    <w:name w:val="批注框文本 Char"/>
    <w:basedOn w:val="a0"/>
    <w:link w:val="a5"/>
    <w:uiPriority w:val="99"/>
    <w:semiHidden/>
    <w:rsid w:val="00DE6CBC"/>
    <w:rPr>
      <w:sz w:val="18"/>
      <w:szCs w:val="18"/>
    </w:rPr>
  </w:style>
</w:styles>
</file>

<file path=word/webSettings.xml><?xml version="1.0" encoding="utf-8"?>
<w:webSettings xmlns:r="http://schemas.openxmlformats.org/officeDocument/2006/relationships" xmlns:w="http://schemas.openxmlformats.org/wordprocessingml/2006/main">
  <w:divs>
    <w:div w:id="39787950">
      <w:bodyDiv w:val="1"/>
      <w:marLeft w:val="0"/>
      <w:marRight w:val="0"/>
      <w:marTop w:val="0"/>
      <w:marBottom w:val="0"/>
      <w:divBdr>
        <w:top w:val="none" w:sz="0" w:space="0" w:color="auto"/>
        <w:left w:val="none" w:sz="0" w:space="0" w:color="auto"/>
        <w:bottom w:val="none" w:sz="0" w:space="0" w:color="auto"/>
        <w:right w:val="none" w:sz="0" w:space="0" w:color="auto"/>
      </w:divBdr>
      <w:divsChild>
        <w:div w:id="1442141814">
          <w:marLeft w:val="0"/>
          <w:marRight w:val="0"/>
          <w:marTop w:val="0"/>
          <w:marBottom w:val="0"/>
          <w:divBdr>
            <w:top w:val="none" w:sz="0" w:space="0" w:color="auto"/>
            <w:left w:val="none" w:sz="0" w:space="0" w:color="auto"/>
            <w:bottom w:val="none" w:sz="0" w:space="0" w:color="auto"/>
            <w:right w:val="none" w:sz="0" w:space="0" w:color="auto"/>
          </w:divBdr>
          <w:divsChild>
            <w:div w:id="105781082">
              <w:marLeft w:val="0"/>
              <w:marRight w:val="0"/>
              <w:marTop w:val="0"/>
              <w:marBottom w:val="0"/>
              <w:divBdr>
                <w:top w:val="none" w:sz="0" w:space="0" w:color="auto"/>
                <w:left w:val="none" w:sz="0" w:space="0" w:color="auto"/>
                <w:bottom w:val="none" w:sz="0" w:space="0" w:color="auto"/>
                <w:right w:val="none" w:sz="0" w:space="0" w:color="auto"/>
              </w:divBdr>
              <w:divsChild>
                <w:div w:id="1852060659">
                  <w:marLeft w:val="300"/>
                  <w:marRight w:val="150"/>
                  <w:marTop w:val="0"/>
                  <w:marBottom w:val="0"/>
                  <w:divBdr>
                    <w:top w:val="none" w:sz="0" w:space="0" w:color="auto"/>
                    <w:left w:val="none" w:sz="0" w:space="0" w:color="auto"/>
                    <w:bottom w:val="none" w:sz="0" w:space="0" w:color="auto"/>
                    <w:right w:val="none" w:sz="0" w:space="0" w:color="auto"/>
                  </w:divBdr>
                  <w:divsChild>
                    <w:div w:id="1532256149">
                      <w:marLeft w:val="0"/>
                      <w:marRight w:val="0"/>
                      <w:marTop w:val="150"/>
                      <w:marBottom w:val="0"/>
                      <w:divBdr>
                        <w:top w:val="none" w:sz="0" w:space="0" w:color="auto"/>
                        <w:left w:val="none" w:sz="0" w:space="0" w:color="auto"/>
                        <w:bottom w:val="none" w:sz="0" w:space="0" w:color="auto"/>
                        <w:right w:val="none" w:sz="0" w:space="0" w:color="auto"/>
                      </w:divBdr>
                      <w:divsChild>
                        <w:div w:id="1136803420">
                          <w:marLeft w:val="0"/>
                          <w:marRight w:val="0"/>
                          <w:marTop w:val="0"/>
                          <w:marBottom w:val="0"/>
                          <w:divBdr>
                            <w:top w:val="single" w:sz="6" w:space="8" w:color="D5D5D5"/>
                            <w:left w:val="single" w:sz="6" w:space="8" w:color="D5D5D5"/>
                            <w:bottom w:val="single" w:sz="6" w:space="8" w:color="D5D5D5"/>
                            <w:right w:val="single" w:sz="6" w:space="8" w:color="D5D5D5"/>
                          </w:divBdr>
                          <w:divsChild>
                            <w:div w:id="203045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167</Words>
  <Characters>952</Characters>
  <Application>Microsoft Office Word</Application>
  <DocSecurity>0</DocSecurity>
  <Lines>7</Lines>
  <Paragraphs>2</Paragraphs>
  <ScaleCrop>false</ScaleCrop>
  <Company>微软公司</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2012-03-27T06:02:00Z</dcterms:created>
  <dcterms:modified xsi:type="dcterms:W3CDTF">2012-03-27T06:03:00Z</dcterms:modified>
</cp:coreProperties>
</file>